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CCB91" w14:textId="77777777" w:rsidR="00AD0F2F" w:rsidRPr="00386D2F" w:rsidRDefault="00AD0F2F" w:rsidP="00AD0F2F">
      <w:pPr>
        <w:pStyle w:val="Rubrik1"/>
      </w:pPr>
      <w:bookmarkStart w:id="0" w:name="d1579c9e-aeba-46ab-816a-d51942248d79"/>
      <w:bookmarkStart w:id="1" w:name="_GoBack"/>
      <w:bookmarkEnd w:id="1"/>
      <w:r w:rsidRPr="00386D2F">
        <w:t>Direktiva och informativa materielpublikationer</w:t>
      </w:r>
    </w:p>
    <w:p w14:paraId="551A584F" w14:textId="77777777" w:rsidR="00AD0F2F" w:rsidRPr="00386D2F" w:rsidRDefault="00AD0F2F" w:rsidP="00AD0F2F">
      <w:pPr>
        <w:rPr>
          <w:lang w:eastAsia="sv-SE"/>
        </w:rPr>
      </w:pPr>
      <w:r w:rsidRPr="00386D2F">
        <w:rPr>
          <w:lang w:eastAsia="sv-SE"/>
        </w:rPr>
        <w:t>Med direktiva materielpublikationer avses publikationer vars innehåll är tvingande för hur verksamhet och arbete ska plane</w:t>
      </w:r>
      <w:r>
        <w:rPr>
          <w:lang w:eastAsia="sv-SE"/>
        </w:rPr>
        <w:t xml:space="preserve">ras, genomföras och rapporteras. </w:t>
      </w:r>
    </w:p>
    <w:p w14:paraId="6EBAB858" w14:textId="77777777" w:rsidR="00AD0F2F" w:rsidRPr="00386D2F" w:rsidRDefault="00AD0F2F" w:rsidP="00AD0F2F">
      <w:pPr>
        <w:rPr>
          <w:lang w:eastAsia="sv-SE"/>
        </w:rPr>
      </w:pPr>
      <w:r w:rsidRPr="00386D2F">
        <w:rPr>
          <w:lang w:eastAsia="sv-SE"/>
        </w:rPr>
        <w:t>En direktiv materielpublikation kan innehålla informativa delar. Publikationen klassificeras ändå som direktiv.</w:t>
      </w:r>
    </w:p>
    <w:p w14:paraId="0C3F0C85" w14:textId="77777777" w:rsidR="00AD0F2F" w:rsidRDefault="00AD0F2F" w:rsidP="00AD0F2F">
      <w:pPr>
        <w:rPr>
          <w:lang w:eastAsia="sv-SE"/>
        </w:rPr>
      </w:pPr>
      <w:r w:rsidRPr="00386D2F">
        <w:rPr>
          <w:lang w:eastAsia="sv-SE"/>
        </w:rPr>
        <w:t>Med informativa materielpublikationer avses publikationer vars innehåll är av upplysande och informerande karaktär.</w:t>
      </w:r>
    </w:p>
    <w:p w14:paraId="69D00A3A" w14:textId="77777777" w:rsidR="00AD0F2F" w:rsidRPr="00386D2F" w:rsidRDefault="00AD0F2F" w:rsidP="00AD0F2F">
      <w:pPr>
        <w:rPr>
          <w:lang w:eastAsia="sv-SE"/>
        </w:rPr>
      </w:pPr>
      <w:r>
        <w:rPr>
          <w:lang w:eastAsia="sv-SE"/>
        </w:rPr>
        <w:t>För att en materielpublikation ska vara direktiv ska detta anges. Alla tekniska order är direktiva.</w:t>
      </w:r>
    </w:p>
    <w:p w14:paraId="6D2550F3" w14:textId="77777777" w:rsidR="00AD0F2F" w:rsidRDefault="00AD0F2F" w:rsidP="00AD0F2F">
      <w:pPr>
        <w:rPr>
          <w:lang w:eastAsia="sv-SE"/>
        </w:rPr>
      </w:pPr>
      <w:r w:rsidRPr="00386D2F">
        <w:rPr>
          <w:lang w:eastAsia="sv-SE"/>
        </w:rPr>
        <w:t>Inom ramen för ”Samordningsavtal mellan Försvarsmakten och Försvarets materielverk” (samordningsavtalet) ger Försvarets materielverk ut direktiva och informativa materielpublikationer.</w:t>
      </w:r>
      <w:r>
        <w:rPr>
          <w:lang w:eastAsia="sv-SE"/>
        </w:rPr>
        <w:t xml:space="preserve"> Notera att</w:t>
      </w:r>
      <w:r w:rsidRPr="00386D2F">
        <w:rPr>
          <w:lang w:eastAsia="sv-SE"/>
        </w:rPr>
        <w:t xml:space="preserve"> användarna måste följa innehållet i</w:t>
      </w:r>
      <w:r>
        <w:rPr>
          <w:lang w:eastAsia="sv-SE"/>
        </w:rPr>
        <w:t xml:space="preserve"> både informativa och direktiva publikationer</w:t>
      </w:r>
      <w:r w:rsidRPr="00386D2F">
        <w:rPr>
          <w:lang w:eastAsia="sv-SE"/>
        </w:rPr>
        <w:t xml:space="preserve"> för att kraven på systemsäkerhet ska tillgodoses och för att FMV ska kunna ta sitt tekniska ansvar under användn</w:t>
      </w:r>
      <w:r>
        <w:rPr>
          <w:lang w:eastAsia="sv-SE"/>
        </w:rPr>
        <w:t>ings- och vidmakthållandefasen.</w:t>
      </w:r>
    </w:p>
    <w:p w14:paraId="63AE712E" w14:textId="3638E720" w:rsidR="004525E8" w:rsidRPr="00386D2F" w:rsidRDefault="004525E8" w:rsidP="00AD0F2F">
      <w:pPr>
        <w:rPr>
          <w:lang w:eastAsia="sv-SE"/>
        </w:rPr>
      </w:pPr>
      <w:r>
        <w:rPr>
          <w:lang w:eastAsia="sv-SE"/>
        </w:rPr>
        <w:t>Avsteg från samordningsavtalet kan ske inom RML-kontrollerat område.</w:t>
      </w:r>
    </w:p>
    <w:p w14:paraId="4B9F5A1C" w14:textId="77777777" w:rsidR="00F8622C" w:rsidRPr="001C2EB1" w:rsidRDefault="00AD0F2F" w:rsidP="001C2EB1">
      <w:r w:rsidRPr="00386D2F">
        <w:rPr>
          <w:lang w:eastAsia="sv-SE"/>
        </w:rPr>
        <w:t>Vilka materielpublikationer som s</w:t>
      </w:r>
      <w:r>
        <w:rPr>
          <w:lang w:eastAsia="sv-SE"/>
        </w:rPr>
        <w:t xml:space="preserve">ka vara direktiva </w:t>
      </w:r>
      <w:r w:rsidRPr="00386D2F">
        <w:rPr>
          <w:lang w:eastAsia="sv-SE"/>
        </w:rPr>
        <w:t>beslutas av berörd tekniskt ansv</w:t>
      </w:r>
      <w:r>
        <w:rPr>
          <w:lang w:eastAsia="sv-SE"/>
        </w:rPr>
        <w:t>arig vid FMV</w:t>
      </w:r>
      <w:r w:rsidRPr="00386D2F">
        <w:rPr>
          <w:lang w:eastAsia="sv-SE"/>
        </w:rPr>
        <w:t xml:space="preserve"> från fall till fall.</w:t>
      </w:r>
      <w:bookmarkEnd w:id="0"/>
    </w:p>
    <w:sectPr w:rsidR="00F8622C" w:rsidRPr="001C2EB1" w:rsidSect="0080498B">
      <w:headerReference w:type="default" r:id="rId12"/>
      <w:footerReference w:type="default" r:id="rId13"/>
      <w:headerReference w:type="first" r:id="rId14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A6334" w14:textId="77777777" w:rsidR="00AD0F2F" w:rsidRDefault="00AD0F2F">
      <w:r>
        <w:separator/>
      </w:r>
    </w:p>
  </w:endnote>
  <w:endnote w:type="continuationSeparator" w:id="0">
    <w:p w14:paraId="17EFDD3A" w14:textId="77777777" w:rsidR="00AD0F2F" w:rsidRDefault="00AD0F2F">
      <w:r>
        <w:continuationSeparator/>
      </w:r>
    </w:p>
  </w:endnote>
  <w:endnote w:type="continuationNotice" w:id="1">
    <w:p w14:paraId="641FBB50" w14:textId="77777777" w:rsidR="00AD0F2F" w:rsidRDefault="00AD0F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2AA500E-4A01-438C-A61E-17C651630112}"/>
    <w:embedBold r:id="rId2" w:fontKey="{90E989D1-50ED-4B5C-B36F-6B47538C1F4F}"/>
    <w:embedItalic r:id="rId3" w:fontKey="{0C0F568A-4592-4227-A99E-8928A0DA336F}"/>
    <w:embedBoldItalic r:id="rId4" w:fontKey="{F1F6A322-0530-4818-9EFD-708305A07B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29EB4DE-1334-4C85-983A-DBDF41569BD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52852F18-44C4-42DD-B37A-9CEC4B7D26CA}"/>
    <w:embedBold r:id="rId7" w:fontKey="{877D019E-7DF0-471D-8AC2-7ED7A49DF697}"/>
    <w:embedItalic r:id="rId8" w:fontKey="{F310EE97-BAE3-477E-9F39-D9C57F453A48}"/>
    <w:embedBoldItalic r:id="rId9" w:fontKey="{DBDCAC2F-D6C6-42E1-BE36-519884AEFA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DD1D0DF-6450-4DE3-9060-364C44F5E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78948E3-282A-46B8-A05E-0F97EB12654A}"/>
    <w:embedBold r:id="rId12" w:fontKey="{85159E3B-1554-406D-B1E7-B69325C90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1482E" w14:textId="77777777" w:rsidR="00FB5D42" w:rsidRPr="00192E7B" w:rsidRDefault="00FB5D42" w:rsidP="00192E7B">
    <w:pPr>
      <w:pStyle w:val="Sidfo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3E6F4" w14:textId="77777777" w:rsidR="00AD0F2F" w:rsidRDefault="00AD0F2F">
      <w:r>
        <w:separator/>
      </w:r>
    </w:p>
  </w:footnote>
  <w:footnote w:type="continuationSeparator" w:id="0">
    <w:p w14:paraId="0A269CF2" w14:textId="77777777" w:rsidR="00AD0F2F" w:rsidRDefault="00AD0F2F">
      <w:r>
        <w:continuationSeparator/>
      </w:r>
    </w:p>
  </w:footnote>
  <w:footnote w:type="continuationNotice" w:id="1">
    <w:p w14:paraId="1CA4B52B" w14:textId="77777777" w:rsidR="00AD0F2F" w:rsidRDefault="00AD0F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4B472B77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4D4BF5B" w14:textId="77777777" w:rsidR="00F8622C" w:rsidRDefault="00F8622C">
          <w:pPr>
            <w:pStyle w:val="Brdtext"/>
            <w:rPr>
              <w:noProof/>
            </w:rPr>
          </w:pPr>
          <w:r>
            <w:object w:dxaOrig="2175" w:dyaOrig="885" w14:anchorId="40410E8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24183670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60BDC825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6BB41538" w14:textId="77777777" w:rsidR="00F8622C" w:rsidRDefault="00D61F6F" w:rsidP="00F8622C">
          <w:pPr>
            <w:pStyle w:val="Brdtext"/>
            <w:rPr>
              <w:lang w:val="en-US"/>
            </w:rPr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D0F2F">
                <w:rPr>
                  <w:rFonts w:ascii="Arial" w:hAnsi="Arial" w:cs="Arial"/>
                  <w:b/>
                  <w:bCs/>
                  <w:noProof/>
                  <w:sz w:val="18"/>
                </w:rPr>
                <w:t>Direktiva-Informativa materielpublikationer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69F071E" w14:textId="77777777" w:rsidR="00F8622C" w:rsidRDefault="00F8622C" w:rsidP="00F8622C">
          <w:pPr>
            <w:pStyle w:val="Brdtext"/>
            <w:jc w:val="right"/>
            <w:rPr>
              <w:sz w:val="16"/>
              <w:lang w:val="en-US"/>
            </w:rPr>
          </w:pPr>
        </w:p>
        <w:p w14:paraId="4DE0FAD1" w14:textId="77777777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80498B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AD0F2F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4B02F393" w14:textId="77777777" w:rsidR="00F8622C" w:rsidRDefault="00F8622C" w:rsidP="00F8622C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</w:tbl>
  <w:p w14:paraId="045B3EA3" w14:textId="77777777" w:rsidR="00FB5D42" w:rsidRDefault="00FB5D42">
    <w:pPr>
      <w:pStyle w:val="Sidhuvud"/>
      <w:rPr>
        <w:lang w:val="en-US"/>
      </w:rPr>
    </w:pPr>
  </w:p>
  <w:p w14:paraId="3B7EB4DA" w14:textId="77777777" w:rsidR="00FB5D42" w:rsidRDefault="00FB5D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7E8FC6F3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32A9CF1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5" w:dyaOrig="885" w14:anchorId="1AD61EB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24183671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24D3A830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66E7FCB9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CD72364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14759989" w14:textId="77777777" w:rsidR="00F8622C" w:rsidRDefault="00F8622C" w:rsidP="00556C21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  <w:tr w:rsidR="00F8622C" w14:paraId="068E0D08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6CD06298" w14:textId="7081A788" w:rsidR="00F8622C" w:rsidRPr="00DB7F9F" w:rsidRDefault="00F8622C" w:rsidP="00D61F6F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D61F6F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163470D" w14:textId="7777777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D0F2F">
                <w:rPr>
                  <w:rFonts w:ascii="Arial" w:hAnsi="Arial" w:cs="Arial"/>
                  <w:b/>
                  <w:bCs/>
                  <w:noProof/>
                  <w:sz w:val="18"/>
                </w:rPr>
                <w:t>Direktiva-Informativa materielpublikationer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28A96B81" w14:textId="645D59CF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D61F6F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D61F6F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39AE7A7D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296A53B" w14:textId="6F6DB7CE" w:rsidR="00F8622C" w:rsidRDefault="00D61F6F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84D7A30" w14:textId="37E467B0" w:rsidR="00F8622C" w:rsidRDefault="00D61F6F" w:rsidP="00BE10C8">
              <w:pPr>
                <w:pStyle w:val="Brdtext"/>
              </w:pPr>
              <w:r w:rsidRPr="00787D58"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F554E4B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6A95854" w14:textId="0AF85185" w:rsidR="00F8622C" w:rsidRPr="001C37E4" w:rsidRDefault="00F8622C" w:rsidP="000C578F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-1638641853"/>
              <w:lock w:val="contentLocked"/>
              <w:placeholder>
                <w:docPart w:val="0F1ECEF0F0644920944E73BF256E5709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8e798d91-2089-426f-9dc1-a73b4c86cc75' " w:xpath="/ns0:properties[1]/documentManagement[1]/ns5:DLCPolicyLabelValue[1]" w:storeItemID="{FF763A1A-9154-4A24-8486-4C5C291546C8}"/>
              <w:text w:multiLine="1"/>
            </w:sdtPr>
            <w:sdtEndPr/>
            <w:sdtContent>
              <w:r w:rsidR="00795F7F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3.1</w:t>
              </w:r>
            </w:sdtContent>
          </w:sdt>
        </w:p>
      </w:tc>
    </w:tr>
  </w:tbl>
  <w:p w14:paraId="759DDD6E" w14:textId="77777777" w:rsidR="00F8622C" w:rsidRDefault="00F8622C" w:rsidP="00F8622C">
    <w:pPr>
      <w:pStyle w:val="Sidhuvud"/>
      <w:rPr>
        <w:lang w:val="en-US"/>
      </w:rPr>
    </w:pPr>
  </w:p>
  <w:p w14:paraId="4444C4DD" w14:textId="77777777" w:rsidR="00F8622C" w:rsidRDefault="00F8622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27"/>
  </w:num>
  <w:num w:numId="6">
    <w:abstractNumId w:val="17"/>
  </w:num>
  <w:num w:numId="7">
    <w:abstractNumId w:val="20"/>
  </w:num>
  <w:num w:numId="8">
    <w:abstractNumId w:val="31"/>
  </w:num>
  <w:num w:numId="9">
    <w:abstractNumId w:val="4"/>
  </w:num>
  <w:num w:numId="10">
    <w:abstractNumId w:val="5"/>
  </w:num>
  <w:num w:numId="11">
    <w:abstractNumId w:val="23"/>
  </w:num>
  <w:num w:numId="12">
    <w:abstractNumId w:val="0"/>
  </w:num>
  <w:num w:numId="13">
    <w:abstractNumId w:val="15"/>
  </w:num>
  <w:num w:numId="14">
    <w:abstractNumId w:val="25"/>
  </w:num>
  <w:num w:numId="15">
    <w:abstractNumId w:val="14"/>
  </w:num>
  <w:num w:numId="16">
    <w:abstractNumId w:val="2"/>
  </w:num>
  <w:num w:numId="17">
    <w:abstractNumId w:val="8"/>
  </w:num>
  <w:num w:numId="18">
    <w:abstractNumId w:val="30"/>
  </w:num>
  <w:num w:numId="19">
    <w:abstractNumId w:val="9"/>
  </w:num>
  <w:num w:numId="20">
    <w:abstractNumId w:val="32"/>
  </w:num>
  <w:num w:numId="21">
    <w:abstractNumId w:val="21"/>
  </w:num>
  <w:num w:numId="22">
    <w:abstractNumId w:val="12"/>
  </w:num>
  <w:num w:numId="23">
    <w:abstractNumId w:val="3"/>
  </w:num>
  <w:num w:numId="24">
    <w:abstractNumId w:val="29"/>
  </w:num>
  <w:num w:numId="25">
    <w:abstractNumId w:val="26"/>
  </w:num>
  <w:num w:numId="26">
    <w:abstractNumId w:val="7"/>
  </w:num>
  <w:num w:numId="27">
    <w:abstractNumId w:val="19"/>
  </w:num>
  <w:num w:numId="28">
    <w:abstractNumId w:val="16"/>
  </w:num>
  <w:num w:numId="29">
    <w:abstractNumId w:val="11"/>
  </w:num>
  <w:num w:numId="30">
    <w:abstractNumId w:val="18"/>
  </w:num>
  <w:num w:numId="31">
    <w:abstractNumId w:val="28"/>
  </w:num>
  <w:num w:numId="32">
    <w:abstractNumId w:val="6"/>
  </w:num>
  <w:num w:numId="33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6" w:nlCheck="1" w:checkStyle="1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sv-SE" w:vendorID="64" w:dllVersion="0" w:nlCheck="1" w:checkStyle="0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1229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LineKey" w:val="38144.38957"/>
  </w:docVars>
  <w:rsids>
    <w:rsidRoot w:val="00AD0F2F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C578F"/>
    <w:rsid w:val="000E08C3"/>
    <w:rsid w:val="000E18F3"/>
    <w:rsid w:val="00101D92"/>
    <w:rsid w:val="0013639C"/>
    <w:rsid w:val="00166354"/>
    <w:rsid w:val="00176C17"/>
    <w:rsid w:val="00182381"/>
    <w:rsid w:val="00192E7B"/>
    <w:rsid w:val="001A322B"/>
    <w:rsid w:val="001B2378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360D"/>
    <w:rsid w:val="002C07CD"/>
    <w:rsid w:val="002D2D3C"/>
    <w:rsid w:val="002D3514"/>
    <w:rsid w:val="002D5F0A"/>
    <w:rsid w:val="002D7BC7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525E8"/>
    <w:rsid w:val="00464EA5"/>
    <w:rsid w:val="00475423"/>
    <w:rsid w:val="0048643A"/>
    <w:rsid w:val="00495622"/>
    <w:rsid w:val="004D06DB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C15B1"/>
    <w:rsid w:val="006D25E2"/>
    <w:rsid w:val="006D4165"/>
    <w:rsid w:val="006D5F56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95F7F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32158"/>
    <w:rsid w:val="009402A9"/>
    <w:rsid w:val="00943E19"/>
    <w:rsid w:val="0094488A"/>
    <w:rsid w:val="00945099"/>
    <w:rsid w:val="00976441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0F2F"/>
    <w:rsid w:val="00AD5668"/>
    <w:rsid w:val="00AE2D77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0C8"/>
    <w:rsid w:val="00BE150E"/>
    <w:rsid w:val="00BE717E"/>
    <w:rsid w:val="00C012E4"/>
    <w:rsid w:val="00C06A2A"/>
    <w:rsid w:val="00C415EE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61F6F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11AAB"/>
    <w:rsid w:val="00E13F47"/>
    <w:rsid w:val="00E253F8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812D9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,"/>
  <w:listSeparator w:val=";"/>
  <w14:docId w14:val="79A1ABA2"/>
  <w15:docId w15:val="{7201EA4B-D6C4-414E-A393-769B88BF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F2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 w:line="240" w:lineRule="auto"/>
      <w:outlineLvl w:val="0"/>
    </w:pPr>
    <w:rPr>
      <w:rFonts w:ascii="Arial" w:eastAsia="Times New Roman" w:hAnsi="Arial" w:cs="Times New Roman"/>
      <w:b/>
      <w:sz w:val="32"/>
      <w:szCs w:val="20"/>
      <w:lang w:val="en-US" w:eastAsia="sv-SE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 w:line="240" w:lineRule="auto"/>
      <w:outlineLvl w:val="1"/>
    </w:pPr>
    <w:rPr>
      <w:rFonts w:ascii="Arial" w:eastAsia="Times New Roman" w:hAnsi="Arial" w:cs="Times New Roman"/>
      <w:b/>
      <w:sz w:val="28"/>
      <w:szCs w:val="20"/>
      <w:lang w:val="en-GB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 w:line="240" w:lineRule="auto"/>
      <w:outlineLvl w:val="2"/>
    </w:pPr>
    <w:rPr>
      <w:rFonts w:ascii="Arial" w:eastAsia="Times New Roman" w:hAnsi="Arial" w:cs="Times New Roman"/>
      <w:b/>
      <w:sz w:val="24"/>
      <w:szCs w:val="20"/>
      <w:lang w:val="en-GB" w:eastAsia="sv-SE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 w:line="240" w:lineRule="auto"/>
      <w:outlineLvl w:val="3"/>
    </w:pPr>
    <w:rPr>
      <w:rFonts w:ascii="Arial" w:eastAsia="Times New Roman" w:hAnsi="Arial" w:cs="Times New Roman"/>
      <w:bCs/>
      <w:sz w:val="24"/>
      <w:szCs w:val="20"/>
      <w:lang w:val="en-GB" w:eastAsia="sv-SE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val="en-GB" w:eastAsia="sv-SE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 w:line="240" w:lineRule="auto"/>
      <w:outlineLvl w:val="5"/>
    </w:pPr>
    <w:rPr>
      <w:rFonts w:ascii="Times New Roman" w:eastAsia="Times New Roman" w:hAnsi="Times New Roman" w:cs="Times New Roman"/>
      <w:b/>
      <w:sz w:val="24"/>
      <w:szCs w:val="20"/>
      <w:lang w:val="en-GB" w:eastAsia="sv-SE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 w:line="240" w:lineRule="auto"/>
      <w:outlineLvl w:val="6"/>
    </w:pPr>
    <w:rPr>
      <w:rFonts w:ascii="Times New Roman" w:eastAsia="Times New Roman" w:hAnsi="Times New Roman" w:cs="Times New Roman"/>
      <w:b/>
      <w:sz w:val="24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 w:line="240" w:lineRule="auto"/>
      <w:ind w:right="-73"/>
      <w:jc w:val="center"/>
      <w:outlineLvl w:val="7"/>
    </w:pPr>
    <w:rPr>
      <w:rFonts w:ascii="Times New Roman" w:eastAsia="Times New Roman" w:hAnsi="Times New Roman" w:cs="Times New Roman"/>
      <w:b/>
      <w:noProof/>
      <w:sz w:val="24"/>
      <w:szCs w:val="20"/>
      <w:lang w:val="en-GB" w:eastAsia="sv-SE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b/>
      <w:sz w:val="24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">
    <w:name w:val="Title"/>
    <w:basedOn w:val="Normal"/>
    <w:next w:val="Brdtext"/>
    <w:qFormat/>
    <w:rsid w:val="009061FF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  <w:lang w:eastAsia="sv-SE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32"/>
      <w:lang w:val="en-GB" w:eastAsia="sv-SE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 w:after="0" w:line="240" w:lineRule="auto"/>
      <w:ind w:left="221"/>
    </w:pPr>
    <w:rPr>
      <w:rFonts w:ascii="Times New Roman" w:eastAsia="Times New Roman" w:hAnsi="Times New Roman" w:cs="Times New Roman"/>
      <w:noProof/>
      <w:sz w:val="24"/>
      <w:szCs w:val="28"/>
      <w:lang w:val="en-US" w:eastAsia="sv-SE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0"/>
      <w:lang w:val="en-GB" w:eastAsia="sv-SE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val="en-GB" w:eastAsia="sv-SE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after="0" w:line="240" w:lineRule="atLeast"/>
    </w:pPr>
    <w:rPr>
      <w:rFonts w:ascii="Times New Roman" w:eastAsia="Times New Roman" w:hAnsi="Times New Roman" w:cs="Times New Roman"/>
      <w:szCs w:val="20"/>
      <w:lang w:eastAsia="sv-SE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sz w:val="14"/>
      <w:szCs w:val="20"/>
      <w:lang w:eastAsia="sv-SE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spacing w:after="0" w:line="240" w:lineRule="auto"/>
      <w:ind w:left="958"/>
    </w:pPr>
    <w:rPr>
      <w:rFonts w:ascii="Times New Roman" w:eastAsia="Times New Roman" w:hAnsi="Times New Roman" w:cs="Times New Roman"/>
      <w:noProof/>
      <w:sz w:val="24"/>
      <w:szCs w:val="20"/>
      <w:lang w:eastAsia="sv-SE"/>
    </w:rPr>
  </w:style>
  <w:style w:type="paragraph" w:styleId="Innehll6">
    <w:name w:val="toc 6"/>
    <w:basedOn w:val="Normal"/>
    <w:next w:val="Normal"/>
    <w:autoRedefine/>
    <w:semiHidden/>
    <w:rsid w:val="009061FF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0"/>
      <w:lang w:val="en-GB" w:eastAsia="sv-SE"/>
    </w:rPr>
  </w:style>
  <w:style w:type="paragraph" w:styleId="Innehll7">
    <w:name w:val="toc 7"/>
    <w:basedOn w:val="Normal"/>
    <w:next w:val="Normal"/>
    <w:autoRedefine/>
    <w:semiHidden/>
    <w:rsid w:val="009061FF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0"/>
      <w:lang w:val="en-GB" w:eastAsia="sv-SE"/>
    </w:rPr>
  </w:style>
  <w:style w:type="paragraph" w:styleId="Innehll8">
    <w:name w:val="toc 8"/>
    <w:basedOn w:val="Normal"/>
    <w:next w:val="Normal"/>
    <w:autoRedefine/>
    <w:semiHidden/>
    <w:rsid w:val="009061FF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0"/>
      <w:lang w:val="en-GB" w:eastAsia="sv-SE"/>
    </w:rPr>
  </w:style>
  <w:style w:type="paragraph" w:styleId="Innehll9">
    <w:name w:val="toc 9"/>
    <w:basedOn w:val="Normal"/>
    <w:next w:val="Normal"/>
    <w:autoRedefine/>
    <w:semiHidden/>
    <w:rsid w:val="009061FF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0"/>
      <w:lang w:val="en-GB" w:eastAsia="sv-SE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sv-SE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rFonts w:ascii="Verdana" w:hAnsi="Verdana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rFonts w:ascii="Verdana" w:hAnsi="Verdana"/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rFonts w:ascii="Verdana" w:hAnsi="Verdana"/>
      <w:b/>
      <w:bCs/>
      <w:color w:val="000000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rFonts w:ascii="Verdana" w:hAnsi="Verdana"/>
      <w:i/>
      <w:iCs/>
      <w:sz w:val="20"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rFonts w:ascii="Verdana" w:hAnsi="Verdana"/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  <w:rPr>
      <w:rFonts w:ascii="Verdana" w:hAnsi="Verdana"/>
      <w:sz w:val="20"/>
    </w:r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  <w:rPr>
      <w:rFonts w:ascii="Verdana" w:hAnsi="Verdana"/>
      <w:sz w:val="20"/>
    </w:r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  <w:rPr>
      <w:rFonts w:ascii="Verdana" w:hAnsi="Verdana"/>
      <w:sz w:val="20"/>
    </w:r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rFonts w:ascii="Verdana" w:hAnsi="Verdana"/>
      <w:b/>
      <w:bCs/>
      <w:sz w:val="20"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rFonts w:ascii="Verdana" w:hAnsi="Verdana"/>
      <w:i/>
      <w:iCs/>
      <w:sz w:val="20"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  <w:sz w:val="20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  <w:rPr>
      <w:rFonts w:ascii="Verdana" w:hAnsi="Verdana"/>
      <w:sz w:val="20"/>
    </w:rPr>
  </w:style>
  <w:style w:type="paragraph" w:customStyle="1" w:styleId="ledtext">
    <w:name w:val="ledtext"/>
    <w:basedOn w:val="Normal"/>
    <w:uiPriority w:val="99"/>
    <w:rsid w:val="00BE717E"/>
    <w:rPr>
      <w:rFonts w:ascii="Verdana" w:hAnsi="Verdana"/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rFonts w:ascii="Verdana" w:hAnsi="Verdana"/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rFonts w:ascii="Verdana" w:hAnsi="Verdana"/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rFonts w:ascii="Verdana" w:hAnsi="Verdana"/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rFonts w:ascii="Verdana" w:hAnsi="Verdana"/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sz w:val="20"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rFonts w:ascii="Verdana" w:hAnsi="Verdana"/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20"/>
    </w:r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rFonts w:ascii="Verdana" w:hAnsi="Verdana"/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rFonts w:ascii="Verdana" w:hAnsi="Verdana"/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rFonts w:ascii="Verdana" w:hAnsi="Verdana"/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ogp.fmv.se/tjansterprodukter/mpub/Documents/Forms/Document/Process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1ECEF0F0644920944E73BF256E570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DCAA71-5E6D-4D7A-8120-7CCC6CFBA3FE}"/>
      </w:docPartPr>
      <w:docPartBody>
        <w:p w:rsidR="00C9137D" w:rsidRDefault="003D2973">
          <w:r w:rsidRPr="006A3E01">
            <w:rPr>
              <w:rStyle w:val="Platshllartext"/>
            </w:rPr>
            <w:t>[Etikett]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12F"/>
    <w:rsid w:val="003D2973"/>
    <w:rsid w:val="00B5012F"/>
    <w:rsid w:val="00C415D8"/>
    <w:rsid w:val="00C9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12F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3D297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5194EA429684AB93EEA8A30988951" ma:contentTypeVersion="9" ma:contentTypeDescription="Skapa ett nytt dokument." ma:contentTypeScope="" ma:versionID="5cf60a4675007d92fed93a2fcc8d1096">
  <xsd:schema xmlns:xsd="http://www.w3.org/2001/XMLSchema" xmlns:xs="http://www.w3.org/2001/XMLSchema" xmlns:p="http://schemas.microsoft.com/office/2006/metadata/properties" xmlns:ns1="http://schemas.microsoft.com/sharepoint/v3" xmlns:ns2="a34058fa-a35d-43c3-b092-aeadba8a2f0d" xmlns:ns3="b227919b-b1a4-4e1e-9ecc-7ae6177e1ffc" xmlns:ns4="5c56fb86-fc2f-417d-b724-a10a985b80bd" targetNamespace="http://schemas.microsoft.com/office/2006/metadata/properties" ma:root="true" ma:fieldsID="358682ce2bb7a0e33f2b350aa1f0e3d7" ns1:_="" ns2:_="" ns3:_="" ns4:_="">
    <xsd:import namespace="http://schemas.microsoft.com/sharepoint/v3"/>
    <xsd:import namespace="a34058fa-a35d-43c3-b092-aeadba8a2f0d"/>
    <xsd:import namespace="b227919b-b1a4-4e1e-9ecc-7ae6177e1ffc"/>
    <xsd:import namespace="5c56fb86-fc2f-417d-b724-a10a985b80b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3:TaxCatchAll" minOccurs="0"/>
                <xsd:element ref="ns1:_dlc_Exempt" minOccurs="0"/>
                <xsd:element ref="ns4:DLCPolicyLabelValue" minOccurs="0"/>
                <xsd:element ref="ns4:DLCPolicyLabelClientValue" minOccurs="0"/>
                <xsd:element ref="ns4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  <xsd:element name="_dlc_Exempt" ma:index="13" nillable="true" ma:displayName="Undanta från princip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058fa-a35d-43c3-b092-aeadba8a2f0d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11" nillable="true" ma:taxonomy="true" ma:internalName="jf837faa06bf49fbba40583d544d3b5e" ma:taxonomyFieldName="Process_x002F_aktivitet" ma:displayName="Process/aktivitet" ma:default="" ma:fieldId="{3f837faa-06bf-49fb-ba40-583d544d3b5e}" ma:taxonomyMulti="true" ma:sspId="77a680d2-dbb7-4d10-9a9b-94fef4487b4e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7919b-b1a4-4e1e-9ecc-7ae6177e1ff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473a0b9-30d2-4d07-9521-88c34a7e9ca9}" ma:internalName="TaxCatchAll" ma:showField="CatchAllData" ma:web="b227919b-b1a4-4e1e-9ecc-7ae6177e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6fb86-fc2f-417d-b724-a10a985b80bd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14" nillable="true" ma:displayName="Etikett" ma:description="Lagrar aktuellt värde för etiketten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15" nillable="true" ma:displayName="Värde för klientetikett" ma:description="Lagrar det senast beräknade etikettvärdet på klienten." ma:hidden="true" ma:internalName="DLCPolicyLabelClientValue" ma:readOnly="false">
      <xsd:simpleType>
        <xsd:restriction base="dms:Note"/>
      </xsd:simpleType>
    </xsd:element>
    <xsd:element name="DLCPolicyLabelLock" ma:index="16" nillable="true" ma:displayName="Låst etikett" ma:description="Indikerar om etiketten bör uppdateras när objektegenskaper ändras." ma:hidden="true" ma:internalName="DLCPolicyLabelLock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F95E18-9B9E-4FD2-9451-76AAD6B29613}"/>
</file>

<file path=customXml/itemProps2.xml><?xml version="1.0" encoding="utf-8"?>
<ds:datastoreItem xmlns:ds="http://schemas.openxmlformats.org/officeDocument/2006/customXml" ds:itemID="{028C1179-45D8-43B8-93F7-027EC1D98AA9}"/>
</file>

<file path=customXml/itemProps3.xml><?xml version="1.0" encoding="utf-8"?>
<ds:datastoreItem xmlns:ds="http://schemas.openxmlformats.org/officeDocument/2006/customXml" ds:itemID="{FF763A1A-9154-4A24-8486-4C5C291546C8}"/>
</file>

<file path=customXml/itemProps4.xml><?xml version="1.0" encoding="utf-8"?>
<ds:datastoreItem xmlns:ds="http://schemas.openxmlformats.org/officeDocument/2006/customXml" ds:itemID="{D88FFD2F-81B9-45D9-9613-AC89F85E9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4058fa-a35d-43c3-b092-aeadba8a2f0d"/>
    <ds:schemaRef ds:uri="b227919b-b1a4-4e1e-9ecc-7ae6177e1ffc"/>
    <ds:schemaRef ds:uri="5c56fb86-fc2f-417d-b724-a10a985b8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C0B9A9-C5E9-4250-8C04-302C0F75E196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94</TotalTime>
  <Pages>1</Pages>
  <Words>180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Processdokument - mall</vt:lpstr>
      <vt:lpstr>RM</vt:lpstr>
    </vt:vector>
  </TitlesOfParts>
  <Manager>Urban Holm</Manager>
  <Company>Försvarets Materielverk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Direktiva-Informativa materielpublikationer</dc:title>
  <dc:subject>Mall</dc:subject>
  <dc:creator>Hanna Kallerhult-Idell</dc:creator>
  <cp:lastModifiedBy>Lindh, Ola OALI</cp:lastModifiedBy>
  <cp:revision>6</cp:revision>
  <cp:lastPrinted>2009-03-22T21:42:00Z</cp:lastPrinted>
  <dcterms:created xsi:type="dcterms:W3CDTF">2015-09-10T11:12:00Z</dcterms:created>
  <dcterms:modified xsi:type="dcterms:W3CDTF">2019-07-09T11:21:00Z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